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54" w:rsidRDefault="009E7554" w:rsidP="009E7554">
      <w:pPr>
        <w:pStyle w:val="a3"/>
      </w:pPr>
    </w:p>
    <w:p w:rsidR="009E7554" w:rsidRPr="009E7554" w:rsidRDefault="009E7554" w:rsidP="009E7554">
      <w:pPr>
        <w:pStyle w:val="a3"/>
        <w:jc w:val="center"/>
        <w:rPr>
          <w:b/>
        </w:rPr>
      </w:pPr>
      <w:r w:rsidRPr="009E7554">
        <w:rPr>
          <w:b/>
        </w:rPr>
        <w:t>Государственный стандарт общего образования</w:t>
      </w:r>
    </w:p>
    <w:p w:rsidR="009E7554" w:rsidRDefault="009E7554" w:rsidP="009E7554">
      <w:pPr>
        <w:pStyle w:val="s1"/>
      </w:pPr>
      <w:r>
        <w:t>Основные задачи модернизации российского образования - повышение его доступности, качества и эффективности. Это предполагает не только масштабные структурные, институциональные, организационно-экономические изменения, но в первую очередь - значительное обновление содержания образования, прежде всего общего образования, приведение его в соответствие с требованиями времени и задачами развития страны. Главным условием решения этой задачи является введение государственного стандарта общего образования.</w:t>
      </w:r>
    </w:p>
    <w:p w:rsidR="009E7554" w:rsidRDefault="009E7554" w:rsidP="009E7554">
      <w:pPr>
        <w:pStyle w:val="s1"/>
      </w:pPr>
      <w:r>
        <w:t>Вместе с тем по своей социально-педагогической сути данный стандарт - это, во-первых, обеспечение гарантий реализации конституционных прав ребенка на бесплатное полноценное общее среднее образование и, во-вторых, выражение возрастающей ответственности государства за повышение качества образования нации.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3"/>
      </w:pPr>
      <w:r>
        <w:t>1. Государственный стандарт общего образования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1"/>
      </w:pPr>
      <w:r>
        <w:t>Государственный стандарт общего образования -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</w:t>
      </w:r>
      <w:hyperlink r:id="rId4" w:anchor="block_901" w:history="1">
        <w:r>
          <w:rPr>
            <w:rStyle w:val="a4"/>
          </w:rPr>
          <w:t>*(1)</w:t>
        </w:r>
      </w:hyperlink>
      <w:r>
        <w:t>.</w:t>
      </w:r>
    </w:p>
    <w:p w:rsidR="009E7554" w:rsidRDefault="009E7554" w:rsidP="009E7554">
      <w:pPr>
        <w:pStyle w:val="s1"/>
      </w:pPr>
      <w:r>
        <w:t>Назначением государственного стандарта общего образования является обеспечение:</w:t>
      </w:r>
    </w:p>
    <w:p w:rsidR="009E7554" w:rsidRDefault="009E7554" w:rsidP="009E7554">
      <w:pPr>
        <w:pStyle w:val="s1"/>
      </w:pPr>
      <w:r>
        <w:t>- равных возможностей для всех граждан в получении качественного образования;</w:t>
      </w:r>
    </w:p>
    <w:p w:rsidR="009E7554" w:rsidRDefault="009E7554" w:rsidP="009E7554">
      <w:pPr>
        <w:pStyle w:val="s1"/>
      </w:pPr>
      <w:r>
        <w:t>- единства образовательного пространства в Российской Федерации;</w:t>
      </w:r>
    </w:p>
    <w:p w:rsidR="009E7554" w:rsidRDefault="009E7554" w:rsidP="009E7554">
      <w:pPr>
        <w:pStyle w:val="s1"/>
      </w:pPr>
      <w:r>
        <w:t>- защиты обучающихся от перегрузок и сохранение их психического и физического здоровья;</w:t>
      </w:r>
    </w:p>
    <w:p w:rsidR="009E7554" w:rsidRDefault="009E7554" w:rsidP="009E7554">
      <w:pPr>
        <w:pStyle w:val="s1"/>
      </w:pPr>
      <w:r>
        <w:t>- преемственности образовательных программ на разных ступенях общего образования, возможности получения профессионального образования;</w:t>
      </w:r>
    </w:p>
    <w:p w:rsidR="009E7554" w:rsidRDefault="009E7554" w:rsidP="009E7554">
      <w:pPr>
        <w:pStyle w:val="s1"/>
      </w:pPr>
      <w:r>
        <w:t xml:space="preserve">- социальной защищенности </w:t>
      </w:r>
      <w:proofErr w:type="gramStart"/>
      <w:r>
        <w:t>обучающихся</w:t>
      </w:r>
      <w:proofErr w:type="gramEnd"/>
      <w:r>
        <w:t>;</w:t>
      </w:r>
    </w:p>
    <w:p w:rsidR="009E7554" w:rsidRDefault="009E7554" w:rsidP="009E7554">
      <w:pPr>
        <w:pStyle w:val="s1"/>
      </w:pPr>
      <w:r>
        <w:t>- социальной и профессиональной защищенности педагогических работников;</w:t>
      </w:r>
    </w:p>
    <w:p w:rsidR="009E7554" w:rsidRDefault="009E7554" w:rsidP="009E7554">
      <w:pPr>
        <w:pStyle w:val="s1"/>
      </w:pPr>
      <w:r>
        <w:t>-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учреждений;</w:t>
      </w:r>
    </w:p>
    <w:p w:rsidR="009E7554" w:rsidRDefault="009E7554" w:rsidP="009E7554">
      <w:pPr>
        <w:pStyle w:val="s1"/>
      </w:pPr>
      <w:r>
        <w:t xml:space="preserve">- основы для расчета федеральных нормативов финансовых затрат на предоставление услуг в области общего образования, а также для разграничения образовательных услуг в </w:t>
      </w:r>
      <w:r>
        <w:lastRenderedPageBreak/>
        <w:t>сфере общего образования, финансируемых за счет средств бюджета и за счет средств потребителя, и для определения требований к образовательным учреждениям, реализующим государственный стандарт общего образования.</w:t>
      </w:r>
    </w:p>
    <w:p w:rsidR="009E7554" w:rsidRDefault="009E7554" w:rsidP="009E7554">
      <w:pPr>
        <w:pStyle w:val="s1"/>
      </w:pPr>
      <w:r>
        <w:t>Государство гарантирует общедоступность и бесплатность общего образования в образовательных учреждениях в пределах, определяемых государственным стандартом общего образования. Государственный стандарт общего образования является основой:</w:t>
      </w:r>
    </w:p>
    <w:p w:rsidR="009E7554" w:rsidRDefault="009E7554" w:rsidP="009E7554">
      <w:pPr>
        <w:pStyle w:val="s1"/>
      </w:pPr>
      <w:r>
        <w:t xml:space="preserve">- разработки федерального базисного учебного плана, образовательных программ </w:t>
      </w:r>
      <w:hyperlink r:id="rId5" w:anchor="block_1000" w:history="1">
        <w:r>
          <w:rPr>
            <w:rStyle w:val="a4"/>
          </w:rPr>
          <w:t>начального общего</w:t>
        </w:r>
      </w:hyperlink>
      <w:r>
        <w:t xml:space="preserve">, </w:t>
      </w:r>
      <w:hyperlink r:id="rId6" w:anchor="block_2000" w:history="1">
        <w:r>
          <w:rPr>
            <w:rStyle w:val="a4"/>
          </w:rPr>
          <w:t>основного общего</w:t>
        </w:r>
      </w:hyperlink>
      <w:r>
        <w:t xml:space="preserve"> и </w:t>
      </w:r>
      <w:hyperlink r:id="rId7" w:anchor="block_3000" w:history="1">
        <w:r>
          <w:rPr>
            <w:rStyle w:val="a4"/>
          </w:rPr>
          <w:t>среднего (полного) общего образования</w:t>
        </w:r>
      </w:hyperlink>
      <w:r>
        <w:t>, базисных учебных планов субъектов Российской Федерации, учебных планов образовательных учреждений, примерных программ по учебным предметам;</w:t>
      </w:r>
    </w:p>
    <w:p w:rsidR="009E7554" w:rsidRDefault="009E7554" w:rsidP="009E7554">
      <w:pPr>
        <w:pStyle w:val="s1"/>
      </w:pPr>
      <w:r>
        <w:t>- объективной оценки уровня подготовки выпускников образовательных учреждений;</w:t>
      </w:r>
    </w:p>
    <w:p w:rsidR="009E7554" w:rsidRDefault="009E7554" w:rsidP="009E7554">
      <w:pPr>
        <w:pStyle w:val="s1"/>
      </w:pPr>
      <w:r>
        <w:t>- объективной оценки деятельности образовательных учреждений;</w:t>
      </w:r>
    </w:p>
    <w:p w:rsidR="009E7554" w:rsidRDefault="009E7554" w:rsidP="009E7554">
      <w:pPr>
        <w:pStyle w:val="s1"/>
      </w:pPr>
      <w:r>
        <w:t>- определения объема бюджетного финансирования образовательных услуг, оказание которых гражданам на безвозмездной основе гарантируется государством на всей территории Российской Федерации;</w:t>
      </w:r>
    </w:p>
    <w:p w:rsidR="009E7554" w:rsidRDefault="009E7554" w:rsidP="009E7554">
      <w:pPr>
        <w:pStyle w:val="s1"/>
      </w:pPr>
      <w:r>
        <w:t>- установления эквивалентности (</w:t>
      </w:r>
      <w:proofErr w:type="spellStart"/>
      <w:r>
        <w:t>нострификации</w:t>
      </w:r>
      <w:proofErr w:type="spellEnd"/>
      <w:r>
        <w:t>) документов об общем образовании на территории Российской Федерации;</w:t>
      </w:r>
    </w:p>
    <w:p w:rsidR="009E7554" w:rsidRDefault="009E7554" w:rsidP="009E7554">
      <w:pPr>
        <w:pStyle w:val="s1"/>
      </w:pPr>
      <w:r>
        <w:t>- установления федеральных требований к образовательным учреждениям в части оснащенности учебного процесса, оборудования учебных помещений.</w:t>
      </w:r>
    </w:p>
    <w:p w:rsidR="009E7554" w:rsidRDefault="009E7554" w:rsidP="009E7554">
      <w:pPr>
        <w:pStyle w:val="s1"/>
      </w:pPr>
      <w:r>
        <w:t>Государственный стандарт общего образования включает три компонента:</w:t>
      </w:r>
    </w:p>
    <w:p w:rsidR="009E7554" w:rsidRDefault="009E7554" w:rsidP="009E7554">
      <w:pPr>
        <w:pStyle w:val="s1"/>
      </w:pPr>
      <w:r>
        <w:t>федеральный компонент - устанавливается Российской Федерацией;</w:t>
      </w:r>
    </w:p>
    <w:p w:rsidR="009E7554" w:rsidRDefault="009E7554" w:rsidP="009E7554">
      <w:pPr>
        <w:pStyle w:val="s1"/>
      </w:pPr>
      <w:r>
        <w:t>региональный (национально-региональный) компонент - устанавливается субъектом Российской Федерации;</w:t>
      </w:r>
    </w:p>
    <w:p w:rsidR="009E7554" w:rsidRDefault="009E7554" w:rsidP="009E7554">
      <w:pPr>
        <w:pStyle w:val="s1"/>
      </w:pPr>
      <w:r>
        <w:t>компонент образовательного учреждения - самостоятельно устанавливается образовательным учреждением.</w:t>
      </w:r>
    </w:p>
    <w:p w:rsidR="009E7554" w:rsidRDefault="009E7554" w:rsidP="009E7554">
      <w:pPr>
        <w:pStyle w:val="s1"/>
      </w:pPr>
      <w:r>
        <w:t>В настоящем документе представлен федеральной компонент государственного стандарта общего образования.</w:t>
      </w:r>
    </w:p>
    <w:p w:rsidR="009E7554" w:rsidRDefault="009E7554" w:rsidP="009E7554">
      <w:pPr>
        <w:pStyle w:val="s1"/>
      </w:pPr>
      <w:r>
        <w:t xml:space="preserve">В соответствии с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 основное общее образование является обязательным, и оно должно иметь относительную завершенность. Поэтому федеральный компонент стандарта общего образования выстроен по концентрическому принципу: первый концентр - </w:t>
      </w:r>
      <w:hyperlink r:id="rId9" w:anchor="block_1000" w:history="1">
        <w:r>
          <w:rPr>
            <w:rStyle w:val="a4"/>
          </w:rPr>
          <w:t>начальное общее</w:t>
        </w:r>
      </w:hyperlink>
      <w:r>
        <w:t xml:space="preserve"> и </w:t>
      </w:r>
      <w:hyperlink r:id="rId10" w:anchor="block_2000" w:history="1">
        <w:r>
          <w:rPr>
            <w:rStyle w:val="a4"/>
          </w:rPr>
          <w:t>основное общее образование</w:t>
        </w:r>
      </w:hyperlink>
      <w:r>
        <w:t xml:space="preserve">, второй - </w:t>
      </w:r>
      <w:hyperlink r:id="rId11" w:anchor="block_3000" w:history="1">
        <w:r>
          <w:rPr>
            <w:rStyle w:val="a4"/>
          </w:rPr>
          <w:t>среднее (полное) общее образование</w:t>
        </w:r>
      </w:hyperlink>
      <w:r>
        <w:t>.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3"/>
      </w:pPr>
      <w:r>
        <w:t>2. Федеральный компонент государственного стандарта общего образования в контексте модернизации российского образования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1"/>
      </w:pPr>
      <w:r>
        <w:lastRenderedPageBreak/>
        <w:t>Федеральный компонент государственного стандарта общего образования (далее - федеральный компонент) разработан в соответствии с Законом Российской Федерации "Об образовании" (</w:t>
      </w:r>
      <w:hyperlink r:id="rId12" w:anchor="block_7" w:history="1">
        <w:r>
          <w:rPr>
            <w:rStyle w:val="a4"/>
          </w:rPr>
          <w:t>ст. 7</w:t>
        </w:r>
      </w:hyperlink>
      <w:r>
        <w:t xml:space="preserve">) и </w:t>
      </w:r>
      <w:hyperlink r:id="rId13" w:anchor="block_1000" w:history="1">
        <w:r>
          <w:rPr>
            <w:rStyle w:val="a4"/>
          </w:rPr>
          <w:t>Концепцией</w:t>
        </w:r>
      </w:hyperlink>
      <w:r>
        <w:t xml:space="preserve"> модернизации российского образования на период до 2010 года, утвержденной </w:t>
      </w:r>
      <w:hyperlink r:id="rId14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N 1756-р от 29 декабря 2001 г.</w:t>
      </w:r>
    </w:p>
    <w:p w:rsidR="009E7554" w:rsidRDefault="009E7554" w:rsidP="009E7554">
      <w:pPr>
        <w:pStyle w:val="s1"/>
      </w:pPr>
      <w:r>
        <w:t>Федеральный компонент государственного стандарта общего образования разработан с учетом основных направлений модернизации общего образования. В том числе:</w:t>
      </w:r>
    </w:p>
    <w:p w:rsidR="009E7554" w:rsidRDefault="009E7554" w:rsidP="009E7554">
      <w:pPr>
        <w:pStyle w:val="s1"/>
      </w:pPr>
      <w:r>
        <w:t>- переход к 4-летнему начальному образованию;</w:t>
      </w:r>
    </w:p>
    <w:p w:rsidR="009E7554" w:rsidRDefault="009E7554" w:rsidP="009E7554">
      <w:pPr>
        <w:pStyle w:val="s1"/>
      </w:pPr>
      <w:r>
        <w:t>- введение профильного обучения на старшей ступени школы;</w:t>
      </w:r>
    </w:p>
    <w:p w:rsidR="009E7554" w:rsidRDefault="009E7554" w:rsidP="009E7554">
      <w:pPr>
        <w:pStyle w:val="s1"/>
      </w:pPr>
      <w:r>
        <w:t>- нормализация учебной нагрузки учащихся; устранение перегрузок, подрывающих их физическое и психическое здоровье;</w:t>
      </w:r>
    </w:p>
    <w:p w:rsidR="009E7554" w:rsidRDefault="009E7554" w:rsidP="009E7554">
      <w:pPr>
        <w:pStyle w:val="s1"/>
      </w:pPr>
      <w:r>
        <w:t>- соответствие содержания образования возрастным закономерностям развития учащихся, их особенностям и возможностям на каждой ступени образования;</w:t>
      </w:r>
    </w:p>
    <w:p w:rsidR="009E7554" w:rsidRDefault="009E7554" w:rsidP="009E7554">
      <w:pPr>
        <w:pStyle w:val="s1"/>
      </w:pPr>
      <w:r>
        <w:t>- личностная ориентация содержания образования;</w:t>
      </w:r>
    </w:p>
    <w:p w:rsidR="009E7554" w:rsidRDefault="009E7554" w:rsidP="009E7554">
      <w:pPr>
        <w:pStyle w:val="s1"/>
      </w:pPr>
      <w:r>
        <w:t xml:space="preserve">- </w:t>
      </w:r>
      <w:proofErr w:type="spellStart"/>
      <w:r>
        <w:t>деятельностный</w:t>
      </w:r>
      <w:proofErr w:type="spellEnd"/>
      <w: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9E7554" w:rsidRDefault="009E7554" w:rsidP="009E7554">
      <w:pPr>
        <w:pStyle w:val="s1"/>
      </w:pPr>
      <w:r>
        <w:t>-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9E7554" w:rsidRDefault="009E7554" w:rsidP="009E7554">
      <w:pPr>
        <w:pStyle w:val="s1"/>
      </w:pPr>
      <w:r>
        <w:t>- 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9E7554" w:rsidRDefault="009E7554" w:rsidP="009E7554">
      <w:pPr>
        <w:pStyle w:val="s1"/>
      </w:pPr>
      <w:r>
        <w:t>- обеспечение вариативности и свободы выбора в образовании для субъектов образовательного процесса (учащихся и их родителей, педагогов и образовательных учреждений);</w:t>
      </w:r>
    </w:p>
    <w:p w:rsidR="009E7554" w:rsidRDefault="009E7554" w:rsidP="009E7554">
      <w:pPr>
        <w:pStyle w:val="s1"/>
      </w:pPr>
      <w:r>
        <w:t>- усиление роли дисциплин, обеспечивающих успешную социализацию учащихся, - экономики, истории, права, литературы, русского, родного и иностранного языков, улучшение профессиональной ориентации и трудового обучения;</w:t>
      </w:r>
    </w:p>
    <w:p w:rsidR="009E7554" w:rsidRDefault="009E7554" w:rsidP="009E7554">
      <w:pPr>
        <w:pStyle w:val="s1"/>
      </w:pPr>
      <w:r>
        <w:t>- обеспечение всеобщей компьютерной грамотности;</w:t>
      </w:r>
    </w:p>
    <w:p w:rsidR="009E7554" w:rsidRDefault="009E7554" w:rsidP="009E7554">
      <w:pPr>
        <w:pStyle w:val="s1"/>
      </w:pPr>
      <w:r>
        <w:t>- повышение удельного веса и качества занятий физической культурой и т.д.</w:t>
      </w:r>
    </w:p>
    <w:p w:rsidR="009E7554" w:rsidRDefault="009E7554" w:rsidP="009E7554">
      <w:pPr>
        <w:pStyle w:val="s1"/>
      </w:pPr>
      <w:r>
        <w:t xml:space="preserve">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(по сравнению с </w:t>
      </w:r>
      <w:hyperlink r:id="rId15" w:anchor="block_1000" w:history="1">
        <w:r>
          <w:rPr>
            <w:rStyle w:val="a4"/>
          </w:rPr>
          <w:t>Обязательным минимумом</w:t>
        </w:r>
      </w:hyperlink>
      <w:r>
        <w:t xml:space="preserve"> содержания общего образования, утвержденного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Минобразования России в 1998/99 г.):</w:t>
      </w:r>
    </w:p>
    <w:p w:rsidR="009E7554" w:rsidRDefault="009E7554" w:rsidP="009E7554">
      <w:pPr>
        <w:pStyle w:val="s1"/>
      </w:pPr>
      <w:r>
        <w:lastRenderedPageBreak/>
        <w:t>- Русский и Иностранный языки - существенное изменение концепции обучения с ориентацией на речевое развитие и формирование коммуникативной компетентности. Значительно увеличен удельный вес предметов: введено обязательное изучение Русского языка в старшей школе и Иностранного языка со 2-го класса начальной школы.</w:t>
      </w:r>
    </w:p>
    <w:p w:rsidR="009E7554" w:rsidRDefault="009E7554" w:rsidP="009E7554">
      <w:pPr>
        <w:pStyle w:val="s1"/>
      </w:pPr>
      <w:r>
        <w:t>- Литература - значительно усилена духовно-нравственная и эстетическая функции предмета, существенно обновлен перечень изучаемых литературных произведений.</w:t>
      </w:r>
    </w:p>
    <w:p w:rsidR="009E7554" w:rsidRDefault="009E7554" w:rsidP="009E7554">
      <w:pPr>
        <w:pStyle w:val="s1"/>
      </w:pPr>
      <w:r>
        <w:t>- Математика - впервые введены элементы теории вероятности и статистики.</w:t>
      </w:r>
    </w:p>
    <w:p w:rsidR="009E7554" w:rsidRDefault="009E7554" w:rsidP="009E7554">
      <w:pPr>
        <w:pStyle w:val="s1"/>
      </w:pPr>
      <w:r>
        <w:t>- Информатика и ИКТ (информационно-коммуникационные технологии), призванные обеспечить всеобщую компьютерную грамотность, вводятся с 3-го класса как учебный модуль, с 8-го класса - как самостоятельный учебный предмет.</w:t>
      </w:r>
    </w:p>
    <w:p w:rsidR="009E7554" w:rsidRDefault="009E7554" w:rsidP="009E7554">
      <w:pPr>
        <w:pStyle w:val="s1"/>
      </w:pPr>
      <w:r>
        <w:t>- Естествознание - усилена прикладная, практическая направленность всех учебных предметов данной образовательной области (Физика, Астрономия, Химия, Биология). На базовом уровне старшей школы в качестве варианта изучения предложен интегративный курс Естествознание.</w:t>
      </w:r>
    </w:p>
    <w:p w:rsidR="009E7554" w:rsidRDefault="009E7554" w:rsidP="009E7554">
      <w:pPr>
        <w:pStyle w:val="s1"/>
      </w:pPr>
      <w:r>
        <w:t xml:space="preserve">- Биология - </w:t>
      </w:r>
      <w:proofErr w:type="gramStart"/>
      <w:r>
        <w:t>значительно расширено</w:t>
      </w:r>
      <w:proofErr w:type="gramEnd"/>
      <w:r>
        <w:t xml:space="preserve"> содержание раздела "Человек" (проблемы физического и психического здоровья, здорового образа жизни, экологической грамотности).</w:t>
      </w:r>
    </w:p>
    <w:p w:rsidR="009E7554" w:rsidRDefault="009E7554" w:rsidP="009E7554">
      <w:pPr>
        <w:pStyle w:val="s1"/>
      </w:pPr>
      <w:r>
        <w:t>- Астрономия - введен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</w:t>
      </w:r>
    </w:p>
    <w:p w:rsidR="009E7554" w:rsidRDefault="009E7554" w:rsidP="009E7554">
      <w:pPr>
        <w:pStyle w:val="s1"/>
      </w:pPr>
      <w:r>
        <w:t>- География - реализована новая концепция содержания географического образования с переходом от раздельного изучения физической и социально-экономической географии к интегрированному курсу.</w:t>
      </w:r>
    </w:p>
    <w:p w:rsidR="009E7554" w:rsidRDefault="009E7554" w:rsidP="009E7554">
      <w:pPr>
        <w:pStyle w:val="s1"/>
      </w:pPr>
      <w:r>
        <w:t xml:space="preserve">- История - полнее раскрываются историко-культурные аспекты, причинно-следственные связи, роль человеческого фактора, </w:t>
      </w:r>
      <w:proofErr w:type="spellStart"/>
      <w:r>
        <w:t>цивилизационная</w:t>
      </w:r>
      <w:proofErr w:type="spellEnd"/>
      <w:r>
        <w:t xml:space="preserve"> составляющая исторического процесса.</w:t>
      </w:r>
    </w:p>
    <w:p w:rsidR="009E7554" w:rsidRDefault="009E7554" w:rsidP="009E7554">
      <w:pPr>
        <w:pStyle w:val="s1"/>
      </w:pPr>
      <w:proofErr w:type="gramStart"/>
      <w:r>
        <w:t>- Обществоведение - направлено на утверждение ценностей гражданского, демократического общества и правового государства; впервые его изучение становится непрерывным на протяжении всего школьного образования; одновременно на базовом и профильном уровнях старшей школы вводятся самостоятельные учебные курсы Экономика и Право.</w:t>
      </w:r>
      <w:proofErr w:type="gramEnd"/>
    </w:p>
    <w:p w:rsidR="009E7554" w:rsidRDefault="009E7554" w:rsidP="009E7554">
      <w:pPr>
        <w:pStyle w:val="s1"/>
      </w:pPr>
      <w:r>
        <w:t xml:space="preserve">- Искусство - увеличен удельный вес данной </w:t>
      </w:r>
      <w:proofErr w:type="gramStart"/>
      <w:r>
        <w:t>образовательной</w:t>
      </w:r>
      <w:proofErr w:type="gramEnd"/>
      <w:r>
        <w:t xml:space="preserve"> области, предусматривается ее обязательное изучение в 9 классе, и по выбору - в старшей школе.</w:t>
      </w:r>
    </w:p>
    <w:p w:rsidR="009E7554" w:rsidRDefault="009E7554" w:rsidP="009E7554">
      <w:pPr>
        <w:pStyle w:val="s1"/>
      </w:pPr>
      <w:r>
        <w:t xml:space="preserve">- Впервые на всех ступенях обучения выделены </w:t>
      </w:r>
      <w:proofErr w:type="spellStart"/>
      <w:r>
        <w:t>общеучебные</w:t>
      </w:r>
      <w:proofErr w:type="spellEnd"/>
      <w:r>
        <w:t xml:space="preserve"> умения, навыки и способы деятельности, что содействует как целостному представлению содержания школьного образования, так и </w:t>
      </w:r>
      <w:proofErr w:type="spellStart"/>
      <w:r>
        <w:t>деятельностному</w:t>
      </w:r>
      <w:proofErr w:type="spellEnd"/>
      <w:r>
        <w:t xml:space="preserve"> его освоению.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3"/>
      </w:pPr>
      <w:r>
        <w:t>3. Структура федерального компонента государственного стандарта общего образования</w:t>
      </w:r>
    </w:p>
    <w:p w:rsidR="009E7554" w:rsidRDefault="009E7554" w:rsidP="009E7554">
      <w:pPr>
        <w:pStyle w:val="a3"/>
      </w:pPr>
      <w:r>
        <w:lastRenderedPageBreak/>
        <w:t> </w:t>
      </w:r>
    </w:p>
    <w:p w:rsidR="009E7554" w:rsidRDefault="009E7554" w:rsidP="009E7554">
      <w:pPr>
        <w:pStyle w:val="s1"/>
      </w:pPr>
      <w:r>
        <w:t>Федеральный компонент - основная часть государственного стандарта общего образования, обязательная для всех государственных, муниципальных и негосударственных образовательных учреждений Российской Федерации, реализующих основные образовательные программы общего образования и имеющих государственную аккредитацию.</w:t>
      </w:r>
    </w:p>
    <w:p w:rsidR="009E7554" w:rsidRDefault="009E7554" w:rsidP="009E7554">
      <w:pPr>
        <w:pStyle w:val="s1"/>
      </w:pPr>
      <w:r>
        <w:t>Федеральный компонент устанавливает:</w:t>
      </w:r>
    </w:p>
    <w:p w:rsidR="009E7554" w:rsidRDefault="009E7554" w:rsidP="009E7554">
      <w:pPr>
        <w:pStyle w:val="s1"/>
      </w:pPr>
      <w:r>
        <w:t>- обязательный минимум содержания основных образовательных программ общего образования;</w:t>
      </w:r>
    </w:p>
    <w:p w:rsidR="009E7554" w:rsidRDefault="009E7554" w:rsidP="009E7554">
      <w:pPr>
        <w:pStyle w:val="s1"/>
      </w:pPr>
      <w:r>
        <w:t>- требования к уровню подготовки выпускников;</w:t>
      </w:r>
    </w:p>
    <w:p w:rsidR="009E7554" w:rsidRDefault="009E7554" w:rsidP="009E7554">
      <w:pPr>
        <w:pStyle w:val="s1"/>
      </w:pPr>
      <w:r>
        <w:t xml:space="preserve">- максимальный объем учебной нагрузки </w:t>
      </w:r>
      <w:proofErr w:type="gramStart"/>
      <w:r>
        <w:t>обучающихся</w:t>
      </w:r>
      <w:proofErr w:type="gramEnd"/>
      <w:r>
        <w:t>, а также нормативы учебного времени.</w:t>
      </w:r>
    </w:p>
    <w:p w:rsidR="009E7554" w:rsidRDefault="009E7554" w:rsidP="009E7554">
      <w:pPr>
        <w:pStyle w:val="s1"/>
      </w:pPr>
      <w:r>
        <w:t>Федеральный компонент структурирован по ступеням общего образования (</w:t>
      </w:r>
      <w:hyperlink r:id="rId17" w:anchor="block_1000" w:history="1">
        <w:r>
          <w:rPr>
            <w:rStyle w:val="a4"/>
          </w:rPr>
          <w:t>начальное общее</w:t>
        </w:r>
      </w:hyperlink>
      <w:r>
        <w:t xml:space="preserve">, </w:t>
      </w:r>
      <w:hyperlink r:id="rId18" w:anchor="block_2000" w:history="1">
        <w:r>
          <w:rPr>
            <w:rStyle w:val="a4"/>
          </w:rPr>
          <w:t>основное общее</w:t>
        </w:r>
      </w:hyperlink>
      <w:r>
        <w:t xml:space="preserve">, </w:t>
      </w:r>
      <w:hyperlink r:id="rId19" w:anchor="block_3000" w:history="1">
        <w:r>
          <w:rPr>
            <w:rStyle w:val="a4"/>
          </w:rPr>
          <w:t>среднее (полное) общее образование</w:t>
        </w:r>
      </w:hyperlink>
      <w:r>
        <w:t>); внутри ступеней - по учебным предметам.</w:t>
      </w:r>
    </w:p>
    <w:p w:rsidR="009E7554" w:rsidRDefault="009E7554" w:rsidP="009E7554">
      <w:pPr>
        <w:pStyle w:val="s1"/>
      </w:pPr>
      <w:r>
        <w:t>Образовательные стандарты по учебному предмету включают:</w:t>
      </w:r>
    </w:p>
    <w:p w:rsidR="009E7554" w:rsidRDefault="009E7554" w:rsidP="009E7554">
      <w:pPr>
        <w:pStyle w:val="s1"/>
      </w:pPr>
      <w:r>
        <w:t>- цели изучения учебного предмета;</w:t>
      </w:r>
    </w:p>
    <w:p w:rsidR="009E7554" w:rsidRDefault="009E7554" w:rsidP="009E7554">
      <w:pPr>
        <w:pStyle w:val="s1"/>
      </w:pPr>
      <w:r>
        <w:t>- обязательный минимум содержания основных образовательных программ по данному учебному предмету;</w:t>
      </w:r>
    </w:p>
    <w:p w:rsidR="009E7554" w:rsidRDefault="009E7554" w:rsidP="009E7554">
      <w:pPr>
        <w:pStyle w:val="s1"/>
      </w:pPr>
      <w:r>
        <w:t>- требования к уровню подготовки выпускников по данному учебному предмету.</w:t>
      </w:r>
    </w:p>
    <w:p w:rsidR="009E7554" w:rsidRDefault="009E7554" w:rsidP="009E7554">
      <w:pPr>
        <w:pStyle w:val="s1"/>
      </w:pPr>
      <w:r>
        <w:t xml:space="preserve">Федеральный компонент государственного стандарта </w:t>
      </w:r>
      <w:hyperlink r:id="rId20" w:anchor="block_3000" w:history="1">
        <w:r>
          <w:rPr>
            <w:rStyle w:val="a4"/>
          </w:rPr>
          <w:t>среднего (полного) общего образования</w:t>
        </w:r>
      </w:hyperlink>
      <w:r>
        <w:t xml:space="preserve"> представлен на базовом и профильном уровнях.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3"/>
      </w:pPr>
      <w:r>
        <w:t>3.1. Цели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1"/>
      </w:pPr>
      <w:hyperlink r:id="rId21" w:anchor="block_1000" w:history="1">
        <w:r>
          <w:rPr>
            <w:rStyle w:val="a4"/>
          </w:rPr>
          <w:t>Концепция</w:t>
        </w:r>
      </w:hyperlink>
      <w:r>
        <w:t xml:space="preserve"> модернизации российского образования на период до 2010 года определяет цели общего образования на современном этапе. Она подчеркивает необходимость "ориентации образования не только на усвоение </w:t>
      </w:r>
      <w:proofErr w:type="gramStart"/>
      <w:r>
        <w:t>обучающимся</w:t>
      </w:r>
      <w:proofErr w:type="gramEnd"/>
      <w:r>
        <w:t xml:space="preserve">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образования". В </w:t>
      </w:r>
      <w:hyperlink r:id="rId22" w:anchor="block_1000" w:history="1">
        <w:r>
          <w:rPr>
            <w:rStyle w:val="a4"/>
          </w:rPr>
          <w:t>Концепции</w:t>
        </w:r>
      </w:hyperlink>
      <w:r>
        <w:t xml:space="preserve"> определены также важнейшие задачи воспитания: "формирование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труда".</w:t>
      </w:r>
    </w:p>
    <w:p w:rsidR="009E7554" w:rsidRDefault="009E7554" w:rsidP="009E7554">
      <w:pPr>
        <w:pStyle w:val="s1"/>
      </w:pPr>
      <w:r>
        <w:lastRenderedPageBreak/>
        <w:t xml:space="preserve">В федеральном компоненте цели общего образования конкретизируются на каждой его ступени (цели </w:t>
      </w:r>
      <w:hyperlink r:id="rId23" w:anchor="block_1000" w:history="1">
        <w:r>
          <w:rPr>
            <w:rStyle w:val="a4"/>
          </w:rPr>
          <w:t>начального общего</w:t>
        </w:r>
      </w:hyperlink>
      <w:r>
        <w:t xml:space="preserve">, </w:t>
      </w:r>
      <w:hyperlink r:id="rId24" w:anchor="block_2000" w:history="1">
        <w:r>
          <w:rPr>
            <w:rStyle w:val="a4"/>
          </w:rPr>
          <w:t>основного общего</w:t>
        </w:r>
      </w:hyperlink>
      <w:r>
        <w:t xml:space="preserve"> и </w:t>
      </w:r>
      <w:hyperlink r:id="rId25" w:anchor="block_3000" w:history="1">
        <w:r>
          <w:rPr>
            <w:rStyle w:val="a4"/>
          </w:rPr>
          <w:t>среднего (полного) общего образования</w:t>
        </w:r>
      </w:hyperlink>
      <w:r>
        <w:t>) и по отдельным учебным предметам.</w:t>
      </w:r>
    </w:p>
    <w:p w:rsidR="009E7554" w:rsidRDefault="009E7554" w:rsidP="009E7554">
      <w:pPr>
        <w:pStyle w:val="s1"/>
      </w:pPr>
      <w:r>
        <w:t>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знаний, овладение умениями, воспитание, развитие и практическое применение приобретенных знаний и умений (ключевые компетенции). Все представленные цели равноценны.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3"/>
      </w:pPr>
      <w:r>
        <w:t>3.2. Обязательный минимум содержания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1"/>
      </w:pPr>
      <w:r>
        <w:t xml:space="preserve">Обязательный минимум содержания основных образовательных программ (далее - обязательный минимум) - обобщенное содержание образования, которое каждое образовательное учреждение обязано предоставить </w:t>
      </w:r>
      <w:proofErr w:type="gramStart"/>
      <w:r>
        <w:t>обучающимся</w:t>
      </w:r>
      <w:proofErr w:type="gramEnd"/>
      <w:r>
        <w:t xml:space="preserve"> для обеспечения их конституционного права на получение общего образования.</w:t>
      </w:r>
    </w:p>
    <w:p w:rsidR="009E7554" w:rsidRDefault="009E7554" w:rsidP="009E7554">
      <w:pPr>
        <w:pStyle w:val="s1"/>
      </w:pPr>
      <w:r>
        <w:t xml:space="preserve">Обязательный минимум представлен в форме набора предметных тем (дидактических единиц), включаемых в обязательном порядке в основные образовательные программы </w:t>
      </w:r>
      <w:hyperlink r:id="rId26" w:anchor="block_1000" w:history="1">
        <w:r>
          <w:rPr>
            <w:rStyle w:val="a4"/>
          </w:rPr>
          <w:t>начального общего</w:t>
        </w:r>
      </w:hyperlink>
      <w:r>
        <w:t xml:space="preserve">, </w:t>
      </w:r>
      <w:hyperlink r:id="rId27" w:anchor="block_2000" w:history="1">
        <w:r>
          <w:rPr>
            <w:rStyle w:val="a4"/>
          </w:rPr>
          <w:t>основного общего</w:t>
        </w:r>
      </w:hyperlink>
      <w:r>
        <w:t xml:space="preserve">, </w:t>
      </w:r>
      <w:hyperlink r:id="rId28" w:anchor="block_3000" w:history="1">
        <w:r>
          <w:rPr>
            <w:rStyle w:val="a4"/>
          </w:rPr>
          <w:t>среднего (полного) общего образования</w:t>
        </w:r>
      </w:hyperlink>
      <w:r>
        <w:t>.</w:t>
      </w:r>
    </w:p>
    <w:p w:rsidR="009E7554" w:rsidRDefault="009E7554" w:rsidP="009E7554">
      <w:pPr>
        <w:pStyle w:val="s1"/>
      </w:pPr>
      <w:r>
        <w:t>Обязательный минимум включает основные ценности и достижения национальной и мировой культуры, фундаментальные научные идеи и факты, определяющие общие мировоззренческие позиции человека и обеспечивающие условия для социализации, интеллектуального и общекультурного развития обучающихся, формирования их социальной и функциональной грамотности.</w:t>
      </w:r>
    </w:p>
    <w:p w:rsidR="009E7554" w:rsidRDefault="009E7554" w:rsidP="009E7554">
      <w:pPr>
        <w:pStyle w:val="s1"/>
      </w:pPr>
      <w:r>
        <w:t>Обязательный минимум обеспечивает преемственность ступеней общего образования и учебных предметов, представляет обучающимся возможность успешно продолжить образование на последующих ступенях (уровнях) образования.</w:t>
      </w:r>
    </w:p>
    <w:p w:rsidR="009E7554" w:rsidRDefault="009E7554" w:rsidP="009E7554">
      <w:pPr>
        <w:pStyle w:val="s1"/>
      </w:pPr>
      <w:r>
        <w:t>Обязательный минимум не устанавливает порядок (последовательность) изучения предметных тем (дидактических единиц) в рамках ступеней общего образования и не определяет нормативы учебного времени, отводимые на изучение данной дидактической единицы в рамках учебной программы.</w:t>
      </w:r>
    </w:p>
    <w:p w:rsidR="009E7554" w:rsidRDefault="009E7554" w:rsidP="009E7554">
      <w:pPr>
        <w:pStyle w:val="s1"/>
      </w:pPr>
      <w:r>
        <w:t>Обязательный минимум представлен в двух форматах. Прямым шрифтом выделено содержание, изучение которого является объектом контроля и оценки в рамках итоговой аттестации выпускников. Курсивом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9E7554" w:rsidRDefault="009E7554" w:rsidP="009E7554">
      <w:pPr>
        <w:pStyle w:val="s1"/>
      </w:pPr>
      <w:r>
        <w:t xml:space="preserve">Данный способ представления обязательного минимума расширяет вариативность подхода к изучению учебного материала, </w:t>
      </w:r>
      <w:proofErr w:type="gramStart"/>
      <w:r>
        <w:t>представляет возможность</w:t>
      </w:r>
      <w:proofErr w:type="gramEnd"/>
      <w:r>
        <w:t xml:space="preserve"> </w:t>
      </w:r>
      <w:proofErr w:type="spellStart"/>
      <w:r>
        <w:t>разноуровневого</w:t>
      </w:r>
      <w:proofErr w:type="spellEnd"/>
      <w:r>
        <w:t xml:space="preserve"> обучения.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3"/>
      </w:pPr>
      <w:r>
        <w:lastRenderedPageBreak/>
        <w:t>3.3. Требования к уровню подготовки выпускников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1"/>
      </w:pPr>
      <w:r>
        <w:t>Требования к уровню подготовки выпускников (далее - требования) -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</w:t>
      </w:r>
    </w:p>
    <w:p w:rsidR="009E7554" w:rsidRDefault="009E7554" w:rsidP="009E7554">
      <w:pPr>
        <w:pStyle w:val="s1"/>
      </w:pPr>
      <w:r>
        <w:t>Требования разработаны в соответствии с обязательным минимумом, преемственны по ступеням общего образования и учебным предметам.</w:t>
      </w:r>
    </w:p>
    <w:p w:rsidR="009E7554" w:rsidRDefault="009E7554" w:rsidP="009E7554">
      <w:pPr>
        <w:pStyle w:val="s1"/>
      </w:pPr>
      <w:r>
        <w:t xml:space="preserve">Требования задаются в </w:t>
      </w:r>
      <w:proofErr w:type="spellStart"/>
      <w:r>
        <w:t>деятельностной</w:t>
      </w:r>
      <w:proofErr w:type="spellEnd"/>
      <w:r>
        <w:t xml:space="preserve"> форме (что в результате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9E7554" w:rsidRDefault="009E7554" w:rsidP="009E7554">
      <w:pPr>
        <w:pStyle w:val="s1"/>
      </w:pPr>
      <w:r>
        <w:t xml:space="preserve">Требования служат основой разработки контрольно-измерительных материалов для государственной аттестации выпускников образовательных учреждений, реализующих программы </w:t>
      </w:r>
      <w:hyperlink r:id="rId29" w:anchor="block_2000" w:history="1">
        <w:r>
          <w:rPr>
            <w:rStyle w:val="a4"/>
          </w:rPr>
          <w:t>основного общего</w:t>
        </w:r>
      </w:hyperlink>
      <w:r>
        <w:t xml:space="preserve"> и </w:t>
      </w:r>
      <w:hyperlink r:id="rId30" w:anchor="block_3000" w:history="1">
        <w:r>
          <w:rPr>
            <w:rStyle w:val="a4"/>
          </w:rPr>
          <w:t>среднего (полного) общего образования</w:t>
        </w:r>
      </w:hyperlink>
      <w:r>
        <w:t>.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3"/>
      </w:pPr>
      <w:r>
        <w:t>4. Порядок реализации федерального компонента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1"/>
      </w:pPr>
      <w:r>
        <w:t xml:space="preserve">Федеральный орган управления образованием, органы управления образованием субъектов Российской Федерации, муниципальные органы управления образованием,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образования, обеспечивают </w:t>
      </w:r>
      <w:proofErr w:type="gramStart"/>
      <w:r>
        <w:t>контроль за</w:t>
      </w:r>
      <w:proofErr w:type="gramEnd"/>
      <w:r>
        <w:t xml:space="preserve"> выполнением обязательного минимума содержания образования, соблюдением максимального объема учебной нагрузки обучающихся, выполнением требований к уровню подготовки выпускников.</w:t>
      </w:r>
    </w:p>
    <w:p w:rsidR="009E7554" w:rsidRDefault="009E7554" w:rsidP="009E7554">
      <w:pPr>
        <w:pStyle w:val="s1"/>
      </w:pPr>
      <w:r>
        <w:t>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документы, обеспечивающие его реализацию:</w:t>
      </w:r>
    </w:p>
    <w:p w:rsidR="009E7554" w:rsidRDefault="009E7554" w:rsidP="009E7554">
      <w:pPr>
        <w:pStyle w:val="s1"/>
      </w:pPr>
      <w:r>
        <w:t>- федеральный базисный учебный план, устанавливающий нормативы учебного времени на освоение учебных предметов федерального компонента по ступеням образования и учебным годам, а также объемы регионального (национально-регионального) компонента государственного стандарта общего образования и компонента образовательного учреждения;</w:t>
      </w:r>
    </w:p>
    <w:p w:rsidR="009E7554" w:rsidRDefault="009E7554" w:rsidP="009E7554">
      <w:pPr>
        <w:pStyle w:val="s1"/>
      </w:pPr>
      <w:r>
        <w:t>- примерные программы по учебным предметам федерального компонента;</w:t>
      </w:r>
    </w:p>
    <w:p w:rsidR="009E7554" w:rsidRDefault="009E7554" w:rsidP="009E7554">
      <w:pPr>
        <w:pStyle w:val="s1"/>
      </w:pPr>
      <w:r>
        <w:t xml:space="preserve">- контрольно-измерительные материалы для государственной (итоговой) аттестации выпускников на ступенях </w:t>
      </w:r>
      <w:hyperlink r:id="rId31" w:anchor="block_2000" w:history="1">
        <w:r>
          <w:rPr>
            <w:rStyle w:val="a4"/>
          </w:rPr>
          <w:t>основного общего</w:t>
        </w:r>
      </w:hyperlink>
      <w:r>
        <w:t xml:space="preserve"> и </w:t>
      </w:r>
      <w:hyperlink r:id="rId32" w:anchor="block_3000" w:history="1">
        <w:r>
          <w:rPr>
            <w:rStyle w:val="a4"/>
          </w:rPr>
          <w:t>среднего (полного) общего образования</w:t>
        </w:r>
      </w:hyperlink>
      <w:r>
        <w:t xml:space="preserve"> по учебным предметам федерального компонента государственного стандарта общего образования;</w:t>
      </w:r>
    </w:p>
    <w:p w:rsidR="009E7554" w:rsidRDefault="009E7554" w:rsidP="009E7554">
      <w:pPr>
        <w:pStyle w:val="s1"/>
      </w:pPr>
      <w:r>
        <w:lastRenderedPageBreak/>
        <w:t>- критерии присвоения учебным изданиям грифов, допускающих и/или рекомендующих их использование в образовательных учреждениях Российской Федерации.</w:t>
      </w:r>
    </w:p>
    <w:p w:rsidR="009E7554" w:rsidRDefault="009E7554" w:rsidP="009E7554">
      <w:pPr>
        <w:pStyle w:val="s1"/>
      </w:pPr>
      <w:r>
        <w:t>Содержание образовательной программы образовательного учреждения, имеющего государственную аккредитацию, в обязательном порядке должно включать федеральный компонент государственного стандарта общего образования.</w:t>
      </w:r>
    </w:p>
    <w:p w:rsidR="009E7554" w:rsidRDefault="009E7554" w:rsidP="009E7554">
      <w:pPr>
        <w:pStyle w:val="s1"/>
      </w:pPr>
      <w:r>
        <w:t>При разработке учебных программ, учебников, других учебно-методических материалов на основе федерального компонента допускается:</w:t>
      </w:r>
    </w:p>
    <w:p w:rsidR="009E7554" w:rsidRDefault="009E7554" w:rsidP="009E7554">
      <w:pPr>
        <w:pStyle w:val="s1"/>
      </w:pPr>
      <w:r>
        <w:t>- расширение перечня дидактических единиц в пределах, регламентированных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образования;</w:t>
      </w:r>
    </w:p>
    <w:p w:rsidR="009E7554" w:rsidRDefault="009E7554" w:rsidP="009E7554">
      <w:pPr>
        <w:pStyle w:val="s1"/>
      </w:pPr>
      <w:r>
        <w:t>- конкретизация и детализация дидактических единиц;</w:t>
      </w:r>
    </w:p>
    <w:p w:rsidR="009E7554" w:rsidRDefault="009E7554" w:rsidP="009E7554">
      <w:pPr>
        <w:pStyle w:val="s1"/>
      </w:pPr>
      <w:r>
        <w:t>- определение логически связанного и педагогически обоснованного порядка изучения материала.</w:t>
      </w:r>
    </w:p>
    <w:p w:rsidR="009E7554" w:rsidRDefault="009E7554" w:rsidP="009E7554">
      <w:pPr>
        <w:pStyle w:val="s1"/>
      </w:pPr>
      <w:r>
        <w:t>Образовательное учреждение обязано ознакомить обучающихся, их родителей (иных законных представителей) с содержанием реализуемых основных образовательных программ общего образования, в том числе с содержанием образовательных программ, превышающих требования федерального компонента государственного стандарта общего образования.</w:t>
      </w:r>
    </w:p>
    <w:p w:rsidR="009E7554" w:rsidRDefault="009E7554" w:rsidP="009E7554">
      <w:pPr>
        <w:pStyle w:val="s1"/>
      </w:pPr>
      <w:r>
        <w:t xml:space="preserve">При неисполнении образовательным учреждением федерального компонента государственного стандарта общего образования родители (иные законные представители) </w:t>
      </w:r>
      <w:proofErr w:type="gramStart"/>
      <w:r>
        <w:t>обучающихся</w:t>
      </w:r>
      <w:proofErr w:type="gramEnd"/>
      <w:r>
        <w:t xml:space="preserve"> вправе предъявить претензии соответствующему образовательному учреждению на основании действующего законодательства Российской Федерации.</w:t>
      </w:r>
    </w:p>
    <w:p w:rsidR="009E7554" w:rsidRDefault="009E7554" w:rsidP="009E7554">
      <w:pPr>
        <w:pStyle w:val="s1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исполнением федерального компонента государственного стандарта общего образования является обязательным и осуществляется в форме:</w:t>
      </w:r>
    </w:p>
    <w:p w:rsidR="009E7554" w:rsidRDefault="009E7554" w:rsidP="009E7554">
      <w:pPr>
        <w:pStyle w:val="a3"/>
      </w:pPr>
      <w:r>
        <w:t> </w:t>
      </w:r>
    </w:p>
    <w:p w:rsidR="009E7554" w:rsidRDefault="009E7554" w:rsidP="009E7554">
      <w:pPr>
        <w:pStyle w:val="s1"/>
      </w:pPr>
      <w:r>
        <w:t xml:space="preserve">- государственной (итоговой) аттестации выпускников образовательных учреждений, реализующих программы </w:t>
      </w:r>
      <w:hyperlink r:id="rId33" w:anchor="block_2000" w:history="1">
        <w:r>
          <w:rPr>
            <w:rStyle w:val="a4"/>
          </w:rPr>
          <w:t>основного общего</w:t>
        </w:r>
      </w:hyperlink>
      <w:r>
        <w:t xml:space="preserve"> и </w:t>
      </w:r>
      <w:hyperlink r:id="rId34" w:anchor="block_3000" w:history="1">
        <w:r>
          <w:rPr>
            <w:rStyle w:val="a4"/>
          </w:rPr>
          <w:t>среднего (полного) общего образования</w:t>
        </w:r>
      </w:hyperlink>
      <w:r>
        <w:t>;</w:t>
      </w:r>
    </w:p>
    <w:p w:rsidR="009E7554" w:rsidRDefault="009E7554" w:rsidP="009E7554">
      <w:pPr>
        <w:pStyle w:val="s1"/>
      </w:pPr>
      <w:r>
        <w:t xml:space="preserve">- аттестации и аккредитации образовательных учреждений, реализующих программы </w:t>
      </w:r>
      <w:hyperlink r:id="rId35" w:anchor="block_1000" w:history="1">
        <w:r>
          <w:rPr>
            <w:rStyle w:val="a4"/>
          </w:rPr>
          <w:t>начального общего</w:t>
        </w:r>
      </w:hyperlink>
      <w:r>
        <w:t xml:space="preserve">, </w:t>
      </w:r>
      <w:hyperlink r:id="rId36" w:anchor="block_2000" w:history="1">
        <w:r>
          <w:rPr>
            <w:rStyle w:val="a4"/>
          </w:rPr>
          <w:t>основного общего</w:t>
        </w:r>
      </w:hyperlink>
      <w:r>
        <w:t xml:space="preserve"> и </w:t>
      </w:r>
      <w:hyperlink r:id="rId37" w:anchor="block_3000" w:history="1">
        <w:r>
          <w:rPr>
            <w:rStyle w:val="a4"/>
          </w:rPr>
          <w:t>среднего (полного) общего образования</w:t>
        </w:r>
      </w:hyperlink>
      <w:r>
        <w:t>.</w:t>
      </w:r>
    </w:p>
    <w:p w:rsidR="009E7554" w:rsidRDefault="009E7554" w:rsidP="009E7554">
      <w:pPr>
        <w:pStyle w:val="s1"/>
      </w:pPr>
      <w:r>
        <w:t>Образовательные учреждения начального, среднего и высшего профессионального образования, имеющие государственную аккредитацию, не вправе предъявлять требования к уровню подготовки абитуриентов, выходящие за рамки федерального компонента государственного стандарта общего образования.</w:t>
      </w:r>
    </w:p>
    <w:p w:rsidR="009E7554" w:rsidRDefault="009E7554" w:rsidP="009E7554">
      <w:pPr>
        <w:pStyle w:val="s1"/>
      </w:pPr>
      <w:r>
        <w:t xml:space="preserve">Настоящий стандарт - стандарт первого поколения. Он выстроен, минуя крайности, с опорой на реальное понимание состояния школьного дела, с учетом сложного сочетания двух противоборствующих факторов ("ножниц") - возможностей сегодняшнего образования (материально-технических, учебно-методических, кадровых и пр.) и </w:t>
      </w:r>
      <w:r>
        <w:lastRenderedPageBreak/>
        <w:t>потребностей завтрашнего дня в развитии образования и страны. В этом плане данный стандарт является переходным. Очевидно, что вектор этого перехода направлен в завтра.</w:t>
      </w:r>
    </w:p>
    <w:p w:rsidR="00470119" w:rsidRDefault="009E7554"/>
    <w:sectPr w:rsidR="00470119" w:rsidSect="00C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E7554"/>
    <w:rsid w:val="00715473"/>
    <w:rsid w:val="009E7554"/>
    <w:rsid w:val="00C425C9"/>
    <w:rsid w:val="00E7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554"/>
    <w:rPr>
      <w:color w:val="0000FF"/>
      <w:u w:val="single"/>
    </w:rPr>
  </w:style>
  <w:style w:type="paragraph" w:customStyle="1" w:styleId="s22">
    <w:name w:val="s_22"/>
    <w:basedOn w:val="a"/>
    <w:rsid w:val="009E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hyperlink" Target="http://base.garant.ru/1588306/" TargetMode="External"/><Relationship Id="rId18" Type="http://schemas.openxmlformats.org/officeDocument/2006/relationships/hyperlink" Target="http://base.garant.ru/6150599/69cc8caab1b89b5399885a19b03df26b/" TargetMode="External"/><Relationship Id="rId26" Type="http://schemas.openxmlformats.org/officeDocument/2006/relationships/hyperlink" Target="http://base.garant.ru/6150599/69cc8caab1b89b5399885a19b03df26b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588306/" TargetMode="External"/><Relationship Id="rId34" Type="http://schemas.openxmlformats.org/officeDocument/2006/relationships/hyperlink" Target="http://base.garant.ru/6150599/69cc8caab1b89b5399885a19b03df26b/" TargetMode="External"/><Relationship Id="rId7" Type="http://schemas.openxmlformats.org/officeDocument/2006/relationships/hyperlink" Target="http://base.garant.ru/6150599/69cc8caab1b89b5399885a19b03df26b/" TargetMode="External"/><Relationship Id="rId12" Type="http://schemas.openxmlformats.org/officeDocument/2006/relationships/hyperlink" Target="http://base.garant.ru/10164235/e88847e78ccd9fdb54482c7fa15982bf/" TargetMode="External"/><Relationship Id="rId17" Type="http://schemas.openxmlformats.org/officeDocument/2006/relationships/hyperlink" Target="http://base.garant.ru/6150599/69cc8caab1b89b5399885a19b03df26b/" TargetMode="External"/><Relationship Id="rId25" Type="http://schemas.openxmlformats.org/officeDocument/2006/relationships/hyperlink" Target="http://base.garant.ru/6150599/69cc8caab1b89b5399885a19b03df26b/" TargetMode="External"/><Relationship Id="rId33" Type="http://schemas.openxmlformats.org/officeDocument/2006/relationships/hyperlink" Target="http://base.garant.ru/6150599/69cc8caab1b89b5399885a19b03df26b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94417/" TargetMode="External"/><Relationship Id="rId20" Type="http://schemas.openxmlformats.org/officeDocument/2006/relationships/hyperlink" Target="http://base.garant.ru/6150599/69cc8caab1b89b5399885a19b03df26b/" TargetMode="External"/><Relationship Id="rId29" Type="http://schemas.openxmlformats.org/officeDocument/2006/relationships/hyperlink" Target="http://base.garant.ru/6150599/69cc8caab1b89b5399885a19b03df26b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6150599/69cc8caab1b89b5399885a19b03df26b/" TargetMode="External"/><Relationship Id="rId11" Type="http://schemas.openxmlformats.org/officeDocument/2006/relationships/hyperlink" Target="http://base.garant.ru/6150599/69cc8caab1b89b5399885a19b03df26b/" TargetMode="External"/><Relationship Id="rId24" Type="http://schemas.openxmlformats.org/officeDocument/2006/relationships/hyperlink" Target="http://base.garant.ru/6150599/69cc8caab1b89b5399885a19b03df26b/" TargetMode="External"/><Relationship Id="rId32" Type="http://schemas.openxmlformats.org/officeDocument/2006/relationships/hyperlink" Target="http://base.garant.ru/6150599/69cc8caab1b89b5399885a19b03df26b/" TargetMode="External"/><Relationship Id="rId37" Type="http://schemas.openxmlformats.org/officeDocument/2006/relationships/hyperlink" Target="http://base.garant.ru/6150599/69cc8caab1b89b5399885a19b03df26b/" TargetMode="External"/><Relationship Id="rId5" Type="http://schemas.openxmlformats.org/officeDocument/2006/relationships/hyperlink" Target="http://base.garant.ru/6150599/69cc8caab1b89b5399885a19b03df26b/" TargetMode="External"/><Relationship Id="rId15" Type="http://schemas.openxmlformats.org/officeDocument/2006/relationships/hyperlink" Target="http://base.garant.ru/194417/" TargetMode="External"/><Relationship Id="rId23" Type="http://schemas.openxmlformats.org/officeDocument/2006/relationships/hyperlink" Target="http://base.garant.ru/6150599/69cc8caab1b89b5399885a19b03df26b/" TargetMode="External"/><Relationship Id="rId28" Type="http://schemas.openxmlformats.org/officeDocument/2006/relationships/hyperlink" Target="http://base.garant.ru/6150599/69cc8caab1b89b5399885a19b03df26b/" TargetMode="External"/><Relationship Id="rId36" Type="http://schemas.openxmlformats.org/officeDocument/2006/relationships/hyperlink" Target="http://base.garant.ru/6150599/69cc8caab1b89b5399885a19b03df26b/" TargetMode="External"/><Relationship Id="rId10" Type="http://schemas.openxmlformats.org/officeDocument/2006/relationships/hyperlink" Target="http://base.garant.ru/6150599/69cc8caab1b89b5399885a19b03df26b/" TargetMode="External"/><Relationship Id="rId19" Type="http://schemas.openxmlformats.org/officeDocument/2006/relationships/hyperlink" Target="http://base.garant.ru/6150599/69cc8caab1b89b5399885a19b03df26b/" TargetMode="External"/><Relationship Id="rId31" Type="http://schemas.openxmlformats.org/officeDocument/2006/relationships/hyperlink" Target="http://base.garant.ru/6150599/69cc8caab1b89b5399885a19b03df26b/" TargetMode="External"/><Relationship Id="rId4" Type="http://schemas.openxmlformats.org/officeDocument/2006/relationships/hyperlink" Target="http://base.garant.ru/6150599/69cc8caab1b89b5399885a19b03df26b/" TargetMode="External"/><Relationship Id="rId9" Type="http://schemas.openxmlformats.org/officeDocument/2006/relationships/hyperlink" Target="http://base.garant.ru/6150599/69cc8caab1b89b5399885a19b03df26b/" TargetMode="External"/><Relationship Id="rId14" Type="http://schemas.openxmlformats.org/officeDocument/2006/relationships/hyperlink" Target="http://base.garant.ru/1587241/" TargetMode="External"/><Relationship Id="rId22" Type="http://schemas.openxmlformats.org/officeDocument/2006/relationships/hyperlink" Target="http://base.garant.ru/1588306/" TargetMode="External"/><Relationship Id="rId27" Type="http://schemas.openxmlformats.org/officeDocument/2006/relationships/hyperlink" Target="http://base.garant.ru/6150599/69cc8caab1b89b5399885a19b03df26b/" TargetMode="External"/><Relationship Id="rId30" Type="http://schemas.openxmlformats.org/officeDocument/2006/relationships/hyperlink" Target="http://base.garant.ru/6150599/69cc8caab1b89b5399885a19b03df26b/" TargetMode="External"/><Relationship Id="rId35" Type="http://schemas.openxmlformats.org/officeDocument/2006/relationships/hyperlink" Target="http://base.garant.ru/6150599/69cc8caab1b89b5399885a19b03df2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3285</Words>
  <Characters>18728</Characters>
  <Application>Microsoft Office Word</Application>
  <DocSecurity>0</DocSecurity>
  <Lines>156</Lines>
  <Paragraphs>43</Paragraphs>
  <ScaleCrop>false</ScaleCrop>
  <Company/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2019-01-21T12:30:00Z</dcterms:created>
  <dcterms:modified xsi:type="dcterms:W3CDTF">2019-01-21T12:32:00Z</dcterms:modified>
</cp:coreProperties>
</file>